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720A2" w:rsidRDefault="00F92268" w:rsidP="00850792">
      <w:pPr>
        <w:pStyle w:val="BodyText"/>
        <w:rPr>
          <w:sz w:val="6"/>
          <w:szCs w:val="6"/>
        </w:rPr>
      </w:pPr>
      <w:r w:rsidRPr="00E720A2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720A2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720A2" w:rsidRDefault="00F92268" w:rsidP="00A350C4">
            <w:pPr>
              <w:pStyle w:val="RefTableHeader"/>
            </w:pPr>
            <w:r w:rsidRPr="00E720A2">
              <w:t>Reference number(s)</w:t>
            </w:r>
          </w:p>
        </w:tc>
      </w:tr>
      <w:tr w:rsidR="00F92268" w:rsidRPr="00E720A2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95DB27C" w:rsidR="00F92268" w:rsidRPr="00E720A2" w:rsidRDefault="00F548E8" w:rsidP="00EC3BCC">
            <w:pPr>
              <w:pStyle w:val="RefTableData"/>
            </w:pPr>
            <w:r w:rsidRPr="00F548E8">
              <w:t>6459-A</w:t>
            </w:r>
          </w:p>
        </w:tc>
      </w:tr>
    </w:tbl>
    <w:p w14:paraId="74FBA5B4" w14:textId="77777777" w:rsidR="00051356" w:rsidRPr="00E720A2" w:rsidRDefault="00051356" w:rsidP="00A672B3">
      <w:pPr>
        <w:pStyle w:val="BodyText"/>
        <w:rPr>
          <w:b/>
          <w:bCs/>
          <w:sz w:val="16"/>
          <w:szCs w:val="16"/>
        </w:rPr>
        <w:sectPr w:rsidR="00051356" w:rsidRPr="00E720A2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C5C600B" w:rsidR="004B15BB" w:rsidRPr="00E720A2" w:rsidRDefault="00F548E8" w:rsidP="003709C4">
      <w:pPr>
        <w:pStyle w:val="Heading1"/>
      </w:pPr>
      <w:r w:rsidRPr="00F548E8">
        <w:t>Specialty Guideline Management</w:t>
      </w:r>
      <w:r w:rsidR="00277791" w:rsidRPr="00E720A2">
        <w:br/>
      </w:r>
      <w:proofErr w:type="spellStart"/>
      <w:r w:rsidRPr="00F548E8">
        <w:t>Vafseo</w:t>
      </w:r>
      <w:proofErr w:type="spellEnd"/>
    </w:p>
    <w:p w14:paraId="78861C92" w14:textId="3223C84A" w:rsidR="00203468" w:rsidRPr="00E720A2" w:rsidRDefault="00C64534" w:rsidP="008E0F0D">
      <w:pPr>
        <w:pStyle w:val="Heading2"/>
      </w:pPr>
      <w:r w:rsidRPr="00E720A2">
        <w:t xml:space="preserve">Products Referenced by this </w:t>
      </w:r>
      <w:r w:rsidR="00501602" w:rsidRPr="00E720A2">
        <w:t>Document</w:t>
      </w:r>
    </w:p>
    <w:p w14:paraId="5455152B" w14:textId="26943991" w:rsidR="008E0F0D" w:rsidRPr="00E720A2" w:rsidRDefault="00D82D85" w:rsidP="008B73E8">
      <w:pPr>
        <w:pStyle w:val="BodyText"/>
      </w:pPr>
      <w:r w:rsidRPr="00E720A2">
        <w:t xml:space="preserve">Drugs that are listed in the </w:t>
      </w:r>
      <w:r w:rsidR="000315F1" w:rsidRPr="00E720A2">
        <w:t>following table</w:t>
      </w:r>
      <w:r w:rsidRPr="00E720A2">
        <w:t xml:space="preserve"> include both brand and generic and all dosage forms and strengths unless otherwise stated. O</w:t>
      </w:r>
      <w:r w:rsidR="00936C20" w:rsidRPr="00E720A2">
        <w:t>ver</w:t>
      </w:r>
      <w:r w:rsidR="008B78AC" w:rsidRPr="00E720A2">
        <w:t xml:space="preserve"> </w:t>
      </w:r>
      <w:r w:rsidR="00936C20" w:rsidRPr="00E720A2">
        <w:t>the</w:t>
      </w:r>
      <w:r w:rsidR="008B78AC" w:rsidRPr="00E720A2">
        <w:t xml:space="preserve"> </w:t>
      </w:r>
      <w:r w:rsidR="00936C20" w:rsidRPr="00E720A2">
        <w:t>counter</w:t>
      </w:r>
      <w:r w:rsidRPr="00E720A2">
        <w:t xml:space="preserve"> </w:t>
      </w:r>
      <w:r w:rsidR="008B78AC" w:rsidRPr="00E720A2">
        <w:t xml:space="preserve">(OTC) </w:t>
      </w:r>
      <w:r w:rsidRPr="00E720A2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90"/>
        <w:gridCol w:w="5670"/>
      </w:tblGrid>
      <w:tr w:rsidR="008B0341" w:rsidRPr="00E720A2" w14:paraId="4D30BE9A" w14:textId="77777777" w:rsidTr="00DC6D21">
        <w:trPr>
          <w:cantSplit/>
          <w:trHeight w:val="288"/>
          <w:tblHeader/>
        </w:trPr>
        <w:tc>
          <w:tcPr>
            <w:tcW w:w="5190" w:type="dxa"/>
            <w:vAlign w:val="center"/>
          </w:tcPr>
          <w:p w14:paraId="5B081FFF" w14:textId="77777777" w:rsidR="008B0341" w:rsidRPr="00E720A2" w:rsidRDefault="008B0341">
            <w:pPr>
              <w:pStyle w:val="TableHeader"/>
            </w:pPr>
            <w:r w:rsidRPr="00E720A2">
              <w:t>Brand Name</w:t>
            </w:r>
          </w:p>
        </w:tc>
        <w:tc>
          <w:tcPr>
            <w:tcW w:w="5670" w:type="dxa"/>
          </w:tcPr>
          <w:p w14:paraId="61C05592" w14:textId="77777777" w:rsidR="008B0341" w:rsidRPr="00E720A2" w:rsidRDefault="008B0341">
            <w:pPr>
              <w:pStyle w:val="TableHeader"/>
            </w:pPr>
            <w:r w:rsidRPr="00E720A2">
              <w:t>Generic Name</w:t>
            </w:r>
          </w:p>
        </w:tc>
      </w:tr>
      <w:tr w:rsidR="008B0341" w:rsidRPr="00E720A2" w14:paraId="0815537D" w14:textId="77777777" w:rsidTr="00DC6D21">
        <w:trPr>
          <w:cantSplit/>
        </w:trPr>
        <w:tc>
          <w:tcPr>
            <w:tcW w:w="5190" w:type="dxa"/>
          </w:tcPr>
          <w:p w14:paraId="620CF2A9" w14:textId="6B7289AF" w:rsidR="008B0341" w:rsidRPr="00E720A2" w:rsidRDefault="008B0341">
            <w:pPr>
              <w:pStyle w:val="TableDataUnpadded"/>
            </w:pPr>
            <w:proofErr w:type="spellStart"/>
            <w:r w:rsidRPr="00F548E8">
              <w:t>Vafseo</w:t>
            </w:r>
            <w:proofErr w:type="spellEnd"/>
          </w:p>
        </w:tc>
        <w:tc>
          <w:tcPr>
            <w:tcW w:w="5670" w:type="dxa"/>
          </w:tcPr>
          <w:p w14:paraId="25C619A2" w14:textId="13931787" w:rsidR="008B0341" w:rsidRPr="00E720A2" w:rsidRDefault="008B0341">
            <w:pPr>
              <w:pStyle w:val="TableDataUnpadded"/>
            </w:pPr>
            <w:r>
              <w:t>v</w:t>
            </w:r>
            <w:r w:rsidRPr="00F548E8">
              <w:t>adadustat</w:t>
            </w:r>
          </w:p>
        </w:tc>
      </w:tr>
    </w:tbl>
    <w:p w14:paraId="0A67B718" w14:textId="47C4A508" w:rsidR="00E720A2" w:rsidRDefault="00E720A2" w:rsidP="00E720A2">
      <w:pPr>
        <w:pStyle w:val="Heading2"/>
      </w:pPr>
      <w:r w:rsidRPr="00E720A2">
        <w:t>Indications</w:t>
      </w:r>
    </w:p>
    <w:p w14:paraId="16A11EE7" w14:textId="77777777" w:rsidR="001D1046" w:rsidRPr="008D1D8B" w:rsidRDefault="001D1046" w:rsidP="001D1046">
      <w:pPr>
        <w:pStyle w:val="BodyText"/>
      </w:pPr>
      <w:r w:rsidRPr="008D1D8B">
        <w:t xml:space="preserve">The indications below including FDA-approved indications and compendial uses are considered a covered benefit provided that all the approval criteria are </w:t>
      </w:r>
      <w:proofErr w:type="gramStart"/>
      <w:r w:rsidRPr="008D1D8B">
        <w:t>met</w:t>
      </w:r>
      <w:proofErr w:type="gramEnd"/>
      <w:r w:rsidRPr="008D1D8B">
        <w:t xml:space="preserve"> and the member has no exclusions to the prescribed therapy.</w:t>
      </w:r>
    </w:p>
    <w:p w14:paraId="1BB0E717" w14:textId="03533EF6" w:rsidR="001D1046" w:rsidRPr="0001042F" w:rsidRDefault="001D1046" w:rsidP="001D1046">
      <w:pPr>
        <w:pStyle w:val="Heading3"/>
      </w:pPr>
      <w:r w:rsidRPr="008D1D8B">
        <w:t>FDA-</w:t>
      </w:r>
      <w:r w:rsidR="00B06FFF">
        <w:t>a</w:t>
      </w:r>
      <w:r w:rsidRPr="008D1D8B">
        <w:t>pproved Indication</w:t>
      </w:r>
    </w:p>
    <w:p w14:paraId="6C9E152D" w14:textId="77777777" w:rsidR="001D1046" w:rsidRPr="000F156B" w:rsidRDefault="001D1046" w:rsidP="001D1046">
      <w:pPr>
        <w:pStyle w:val="BodyText"/>
      </w:pPr>
      <w:proofErr w:type="spellStart"/>
      <w:r>
        <w:t>Vafseo</w:t>
      </w:r>
      <w:proofErr w:type="spellEnd"/>
      <w:r>
        <w:t xml:space="preserve"> is indicated for the treatment of anemia due to chronic kidney disease (CKD) in adults who have been receiving dialysis for at least three months.</w:t>
      </w:r>
    </w:p>
    <w:p w14:paraId="043C02C6" w14:textId="77777777" w:rsidR="001D1046" w:rsidRPr="00960294" w:rsidRDefault="001D1046" w:rsidP="001D1046">
      <w:pPr>
        <w:pStyle w:val="BodyText"/>
      </w:pPr>
      <w:r w:rsidRPr="008D1D8B">
        <w:t>All other indications are considered expe</w:t>
      </w:r>
      <w:r>
        <w:t>rimental/investigational and</w:t>
      </w:r>
      <w:r w:rsidRPr="008D1D8B">
        <w:t xml:space="preserve"> not </w:t>
      </w:r>
      <w:r>
        <w:t>medically necessary</w:t>
      </w:r>
      <w:r w:rsidRPr="008D1D8B">
        <w:t>.</w:t>
      </w:r>
    </w:p>
    <w:p w14:paraId="63B68AFE" w14:textId="44E57D53" w:rsidR="001D1046" w:rsidRDefault="001D1046" w:rsidP="001D1046">
      <w:pPr>
        <w:pStyle w:val="Heading2"/>
      </w:pPr>
      <w:r>
        <w:t xml:space="preserve">Coverage </w:t>
      </w:r>
      <w:r w:rsidRPr="008D1D8B">
        <w:t>Criteria</w:t>
      </w:r>
    </w:p>
    <w:p w14:paraId="124C4602" w14:textId="664F1B5D" w:rsidR="001D1046" w:rsidRPr="00F557B7" w:rsidRDefault="001D1046" w:rsidP="001D1046">
      <w:pPr>
        <w:pStyle w:val="BodyText"/>
      </w:pPr>
      <w:r>
        <w:t xml:space="preserve">Note: Requirements regarding pre-treatment hemoglobin level exclude values due to a recent transfusion. All members must be assessed for iron deficiency anemia and have adequate iron stores (defined as a serum transferrin saturation [TSAT] level greater than or equal to 20% within the prior 3 months) or are </w:t>
      </w:r>
      <w:r>
        <w:lastRenderedPageBreak/>
        <w:t xml:space="preserve">receiving iron therapy before starting </w:t>
      </w:r>
      <w:proofErr w:type="spellStart"/>
      <w:r>
        <w:t>Vafseo</w:t>
      </w:r>
      <w:proofErr w:type="spellEnd"/>
      <w:r>
        <w:t xml:space="preserve">. Members may not use </w:t>
      </w:r>
      <w:proofErr w:type="spellStart"/>
      <w:r>
        <w:t>Vafseo</w:t>
      </w:r>
      <w:proofErr w:type="spellEnd"/>
      <w:r>
        <w:t xml:space="preserve"> concomitantly with erythropoiesis</w:t>
      </w:r>
      <w:r w:rsidR="00B05A91">
        <w:t>-</w:t>
      </w:r>
      <w:r>
        <w:t xml:space="preserve">stimulating agents. </w:t>
      </w:r>
    </w:p>
    <w:p w14:paraId="45C30287" w14:textId="003E6D93" w:rsidR="001D1046" w:rsidRDefault="001D1046" w:rsidP="001D1046">
      <w:pPr>
        <w:pStyle w:val="Heading3"/>
      </w:pPr>
      <w:r>
        <w:t>Anemia Due to Chronic Kidney Disease (CKD)</w:t>
      </w:r>
    </w:p>
    <w:p w14:paraId="6544C224" w14:textId="77777777" w:rsidR="001D1046" w:rsidRDefault="001D1046" w:rsidP="001D1046">
      <w:pPr>
        <w:pStyle w:val="BodyText"/>
      </w:pPr>
      <w:r>
        <w:t>Authorization of 12 weeks may be granted for treatment of anemia due to chronic kidney disease in adult members when both of the following criteria are met:</w:t>
      </w:r>
    </w:p>
    <w:p w14:paraId="19D8DBC3" w14:textId="77777777" w:rsidR="001D1046" w:rsidRPr="001D1046" w:rsidRDefault="001D1046" w:rsidP="00100140">
      <w:pPr>
        <w:pStyle w:val="ListParagraph"/>
        <w:numPr>
          <w:ilvl w:val="0"/>
          <w:numId w:val="21"/>
        </w:numPr>
      </w:pPr>
      <w:r w:rsidRPr="001D1046">
        <w:t>The member has been receiving dialysis for at least three months.</w:t>
      </w:r>
    </w:p>
    <w:p w14:paraId="2F7384E8" w14:textId="06702EB2" w:rsidR="001D1046" w:rsidRPr="001D1046" w:rsidRDefault="001D1046" w:rsidP="00100140">
      <w:pPr>
        <w:pStyle w:val="ListParagraph"/>
        <w:numPr>
          <w:ilvl w:val="0"/>
          <w:numId w:val="21"/>
        </w:numPr>
      </w:pPr>
      <w:r w:rsidRPr="001D1046">
        <w:t xml:space="preserve">The pretreatment hemoglobin level is less than or equal to 11 </w:t>
      </w:r>
      <w:r w:rsidR="00B05A91">
        <w:t>grams per deciliter (</w:t>
      </w:r>
      <w:r w:rsidRPr="001D1046">
        <w:t>g/dL</w:t>
      </w:r>
      <w:r w:rsidR="00B05A91">
        <w:t>)</w:t>
      </w:r>
      <w:r w:rsidRPr="001D1046">
        <w:t>.</w:t>
      </w:r>
    </w:p>
    <w:p w14:paraId="132F1E7B" w14:textId="5422CD60" w:rsidR="001D1046" w:rsidRPr="008D1D8B" w:rsidRDefault="001D1046" w:rsidP="001D1046">
      <w:pPr>
        <w:pStyle w:val="Heading2"/>
      </w:pPr>
      <w:r w:rsidRPr="008D1D8B">
        <w:t xml:space="preserve">Continuation </w:t>
      </w:r>
      <w:r>
        <w:t>o</w:t>
      </w:r>
      <w:r w:rsidRPr="008D1D8B">
        <w:t>f Therapy</w:t>
      </w:r>
      <w:r w:rsidR="009E3E2F">
        <w:t xml:space="preserve"> </w:t>
      </w:r>
    </w:p>
    <w:p w14:paraId="4F4821EE" w14:textId="18BC0CA0" w:rsidR="001D1046" w:rsidRPr="001D1046" w:rsidRDefault="001D1046" w:rsidP="001D1046">
      <w:pPr>
        <w:pStyle w:val="BodyText"/>
      </w:pPr>
      <w:r w:rsidRPr="001D1046">
        <w:t xml:space="preserve">Note: Requirements regarding current hemoglobin level exclude values due to a recent transfusion. All members must be assessed for iron deficiency anemia and have adequate iron stores (defined as a serum transferrin saturation [TSAT] level greater than or equal to 20% within the prior 3 months) or are receiving iron therapy before continuation of treatment with </w:t>
      </w:r>
      <w:proofErr w:type="spellStart"/>
      <w:r w:rsidRPr="001D1046">
        <w:t>Vafseo</w:t>
      </w:r>
      <w:proofErr w:type="spellEnd"/>
      <w:r w:rsidRPr="001D1046">
        <w:t xml:space="preserve">. Members may not use </w:t>
      </w:r>
      <w:proofErr w:type="spellStart"/>
      <w:r w:rsidRPr="001D1046">
        <w:t>Vafseo</w:t>
      </w:r>
      <w:proofErr w:type="spellEnd"/>
      <w:r w:rsidRPr="001D1046">
        <w:t xml:space="preserve"> concomitantly with erythropoiesis</w:t>
      </w:r>
      <w:r w:rsidR="00AB7824">
        <w:t>-</w:t>
      </w:r>
      <w:r w:rsidRPr="001D1046">
        <w:t>stimulating agents.</w:t>
      </w:r>
    </w:p>
    <w:p w14:paraId="4D0D4721" w14:textId="58A75185" w:rsidR="001D1046" w:rsidRPr="001D1046" w:rsidRDefault="001D1046" w:rsidP="001D1046">
      <w:pPr>
        <w:pStyle w:val="BodyText"/>
      </w:pPr>
      <w:r w:rsidRPr="001D1046">
        <w:t xml:space="preserve">All members (including new members) requesting authorization for continuation of therapy after at least 12 weeks of </w:t>
      </w:r>
      <w:proofErr w:type="spellStart"/>
      <w:r w:rsidRPr="001D1046">
        <w:t>Vafseo</w:t>
      </w:r>
      <w:proofErr w:type="spellEnd"/>
      <w:r w:rsidRPr="001D1046">
        <w:t xml:space="preserve"> treatment must show a response with a rise in hemoglobin of greater than or equal to 1 g/dL. Members who </w:t>
      </w:r>
      <w:r w:rsidR="00AB7824">
        <w:t xml:space="preserve">have </w:t>
      </w:r>
      <w:r w:rsidRPr="001D1046">
        <w:t xml:space="preserve">completed less than 12 weeks of </w:t>
      </w:r>
      <w:proofErr w:type="spellStart"/>
      <w:r w:rsidRPr="001D1046">
        <w:t>Vafseo</w:t>
      </w:r>
      <w:proofErr w:type="spellEnd"/>
      <w:r w:rsidRPr="001D1046">
        <w:t xml:space="preserve"> treatment and have not yet responded with a rise in hemoglobin of greater than or equal to 1 g/dL may be granted authorization for up to 12 weeks to allow for sufficient time to demonstrate a response. </w:t>
      </w:r>
    </w:p>
    <w:p w14:paraId="5AB9D365" w14:textId="77777777" w:rsidR="001D1046" w:rsidRPr="001D1046" w:rsidRDefault="001D1046" w:rsidP="001D1046">
      <w:pPr>
        <w:pStyle w:val="BodyText"/>
      </w:pPr>
      <w:r w:rsidRPr="001D1046">
        <w:t>Authorization of 12 weeks may be granted for continued treatment of anemia due to chronic kidney disease in adult members receiving dialysis with current hemoglobin less than 12 g/dL.</w:t>
      </w:r>
    </w:p>
    <w:p w14:paraId="74E2EFC4" w14:textId="0D50AF79" w:rsidR="001D1046" w:rsidRDefault="001D1046" w:rsidP="001D1046">
      <w:pPr>
        <w:pStyle w:val="Heading2"/>
      </w:pPr>
      <w:r w:rsidRPr="003A6F34">
        <w:t>Reference</w:t>
      </w:r>
    </w:p>
    <w:p w14:paraId="41152777" w14:textId="77777777" w:rsidR="001D1046" w:rsidRPr="001D1046" w:rsidRDefault="001D1046" w:rsidP="001D1046">
      <w:pPr>
        <w:pStyle w:val="ReferenceOrdered"/>
      </w:pPr>
      <w:proofErr w:type="spellStart"/>
      <w:r w:rsidRPr="001D1046">
        <w:t>Vafseo</w:t>
      </w:r>
      <w:proofErr w:type="spellEnd"/>
      <w:r w:rsidRPr="001D1046">
        <w:t xml:space="preserve"> [package insert]. Cambridge, MA: Akebia Therapeutics®, Inc.; March 2024.</w:t>
      </w:r>
    </w:p>
    <w:p w14:paraId="667220C1" w14:textId="14F5AA9F" w:rsidR="001D1046" w:rsidRPr="001D1046" w:rsidRDefault="001D1046" w:rsidP="001D1046">
      <w:pPr>
        <w:pStyle w:val="BodyText"/>
      </w:pPr>
    </w:p>
    <w:sectPr w:rsidR="001D1046" w:rsidRPr="001D1046" w:rsidSect="00FF471C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48C2F" w14:textId="77777777" w:rsidR="008C42A7" w:rsidRDefault="008C42A7">
      <w:r>
        <w:separator/>
      </w:r>
    </w:p>
  </w:endnote>
  <w:endnote w:type="continuationSeparator" w:id="0">
    <w:p w14:paraId="1F9DD246" w14:textId="77777777" w:rsidR="008C42A7" w:rsidRDefault="008C42A7">
      <w:r>
        <w:continuationSeparator/>
      </w:r>
    </w:p>
  </w:endnote>
  <w:endnote w:type="continuationNotice" w:id="1">
    <w:p w14:paraId="6BAC858D" w14:textId="77777777" w:rsidR="008C42A7" w:rsidRDefault="008C4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D36BBED" w:rsidR="00C36B72" w:rsidRPr="00E234B9" w:rsidRDefault="00CE7F81" w:rsidP="00CD25F5">
    <w:pPr>
      <w:pStyle w:val="Marginfooter"/>
    </w:pPr>
    <w:r>
      <w:fldChar w:fldCharType="begin"/>
    </w:r>
    <w:r w:rsidRPr="00092444">
      <w:instrText xml:space="preserve"> FILENAME   \* MERGEFORMAT </w:instrText>
    </w:r>
    <w:r>
      <w:fldChar w:fldCharType="separate"/>
    </w:r>
    <w:r w:rsidR="007070C8">
      <w:t>Vafseo SGM 6459-A P2024a_R.docx</w:t>
    </w:r>
    <w:r>
      <w:fldChar w:fldCharType="end"/>
    </w:r>
    <w:r w:rsidR="00C36B72" w:rsidRPr="00092444">
      <w:tab/>
      <w:t>© 202</w:t>
    </w:r>
    <w:r w:rsidR="008B6DBE" w:rsidRPr="00092444">
      <w:t>4</w:t>
    </w:r>
    <w:r w:rsidR="00C36B72" w:rsidRPr="00092444">
      <w:t xml:space="preserve"> CVS Caremark. </w:t>
    </w:r>
    <w:r w:rsidR="00C36B72" w:rsidRPr="00E234B9">
      <w:t>All rights reserved.</w:t>
    </w:r>
  </w:p>
  <w:p w14:paraId="7A03FE46" w14:textId="77777777" w:rsidR="00FC5C4B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6A9BA154" w14:textId="7468F821" w:rsidR="00C36B72" w:rsidRPr="00AA1E6A" w:rsidRDefault="00C36B72" w:rsidP="00C36B72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  <w:p w14:paraId="0DF8DEBC" w14:textId="6B8011BA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72E8D74" w:rsidR="00F50D98" w:rsidRPr="00206AA5" w:rsidRDefault="00CE7F81" w:rsidP="00CD25F5">
    <w:pPr>
      <w:pStyle w:val="Marginfooter"/>
    </w:pPr>
    <w:r>
      <w:fldChar w:fldCharType="begin"/>
    </w:r>
    <w:r w:rsidRPr="00092444">
      <w:instrText xml:space="preserve"> FILENAME   \* MERGEFORMAT </w:instrText>
    </w:r>
    <w:r>
      <w:fldChar w:fldCharType="separate"/>
    </w:r>
    <w:r w:rsidR="007070C8" w:rsidRPr="007070C8">
      <w:rPr>
        <w:snapToGrid/>
        <w:color w:val="auto"/>
      </w:rPr>
      <w:t>Vafseo</w:t>
    </w:r>
    <w:r w:rsidR="007070C8">
      <w:t xml:space="preserve"> SGM 6459-A</w:t>
    </w:r>
    <w:r w:rsidR="007070C8" w:rsidRPr="007070C8">
      <w:rPr>
        <w:snapToGrid/>
        <w:color w:val="auto"/>
      </w:rPr>
      <w:t xml:space="preserve"> P2024a_R.docx</w:t>
    </w:r>
    <w:r>
      <w:fldChar w:fldCharType="end"/>
    </w:r>
    <w:r w:rsidR="00F50D98" w:rsidRPr="00092444">
      <w:tab/>
      <w:t>© 202</w:t>
    </w:r>
    <w:r w:rsidR="00D74279" w:rsidRPr="00092444">
      <w:t>4</w:t>
    </w:r>
    <w:r w:rsidR="00F50D98" w:rsidRPr="00092444">
      <w:t xml:space="preserve"> CVS Caremark. </w:t>
    </w:r>
    <w:r w:rsidR="00F50D98" w:rsidRPr="00206AA5">
      <w:t>All rights reserved.</w:t>
    </w:r>
  </w:p>
  <w:p w14:paraId="3059F5CF" w14:textId="77777777" w:rsidR="00FC5C4B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11D3145F" w14:textId="063EC00A" w:rsidR="00F50D98" w:rsidRPr="00206AA5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  <w:p w14:paraId="64F317B8" w14:textId="5095DE96" w:rsidR="00ED04EC" w:rsidRPr="00F50D98" w:rsidRDefault="00ED04EC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C00AC" w14:textId="77777777" w:rsidR="008C42A7" w:rsidRDefault="008C42A7">
      <w:r>
        <w:separator/>
      </w:r>
    </w:p>
  </w:footnote>
  <w:footnote w:type="continuationSeparator" w:id="0">
    <w:p w14:paraId="32D75137" w14:textId="77777777" w:rsidR="008C42A7" w:rsidRDefault="008C42A7">
      <w:r>
        <w:continuationSeparator/>
      </w:r>
    </w:p>
  </w:footnote>
  <w:footnote w:type="continuationNotice" w:id="1">
    <w:p w14:paraId="62CDCCF6" w14:textId="77777777" w:rsidR="008C42A7" w:rsidRDefault="008C4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BCF4123" w:rsidR="00ED04EC" w:rsidRPr="00AA1E6A" w:rsidRDefault="00F548E8" w:rsidP="00C67E81">
          <w:pPr>
            <w:pStyle w:val="RefTableData"/>
          </w:pPr>
          <w:r w:rsidRPr="00F548E8">
            <w:t>6459-A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061CF"/>
    <w:multiLevelType w:val="hybridMultilevel"/>
    <w:tmpl w:val="F7283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18"/>
  </w:num>
  <w:num w:numId="3" w16cid:durableId="611589570">
    <w:abstractNumId w:val="1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5"/>
  </w:num>
  <w:num w:numId="17" w16cid:durableId="2128498676">
    <w:abstractNumId w:val="19"/>
  </w:num>
  <w:num w:numId="18" w16cid:durableId="299724409">
    <w:abstractNumId w:val="17"/>
  </w:num>
  <w:num w:numId="19" w16cid:durableId="214585573">
    <w:abstractNumId w:val="14"/>
  </w:num>
  <w:num w:numId="20" w16cid:durableId="1066490929">
    <w:abstractNumId w:val="20"/>
  </w:num>
  <w:num w:numId="21" w16cid:durableId="247229126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27ECF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4D22"/>
    <w:rsid w:val="00036079"/>
    <w:rsid w:val="00036BB0"/>
    <w:rsid w:val="00037636"/>
    <w:rsid w:val="00037A95"/>
    <w:rsid w:val="00040FED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9CF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444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36F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57C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182"/>
    <w:rsid w:val="000F1D2D"/>
    <w:rsid w:val="000F1FBC"/>
    <w:rsid w:val="000F2A45"/>
    <w:rsid w:val="000F2E5D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14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5F13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265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3D4"/>
    <w:rsid w:val="00150AFC"/>
    <w:rsid w:val="001515D3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2C9"/>
    <w:rsid w:val="00181BB0"/>
    <w:rsid w:val="00182BBD"/>
    <w:rsid w:val="00182C96"/>
    <w:rsid w:val="001837BD"/>
    <w:rsid w:val="00184B6B"/>
    <w:rsid w:val="0018562F"/>
    <w:rsid w:val="0018575D"/>
    <w:rsid w:val="0018586D"/>
    <w:rsid w:val="001858C6"/>
    <w:rsid w:val="00185A9C"/>
    <w:rsid w:val="00185C58"/>
    <w:rsid w:val="00186758"/>
    <w:rsid w:val="00186953"/>
    <w:rsid w:val="00187BCC"/>
    <w:rsid w:val="00190200"/>
    <w:rsid w:val="00190D7E"/>
    <w:rsid w:val="001914C8"/>
    <w:rsid w:val="001916D1"/>
    <w:rsid w:val="00191904"/>
    <w:rsid w:val="00192769"/>
    <w:rsid w:val="0019336C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33B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046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9C5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77FAE"/>
    <w:rsid w:val="002807CC"/>
    <w:rsid w:val="00280C69"/>
    <w:rsid w:val="00280EC5"/>
    <w:rsid w:val="00281A75"/>
    <w:rsid w:val="00281F6C"/>
    <w:rsid w:val="0028452B"/>
    <w:rsid w:val="00284BB0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1FE0"/>
    <w:rsid w:val="002C20ED"/>
    <w:rsid w:val="002C25CE"/>
    <w:rsid w:val="002C28F6"/>
    <w:rsid w:val="002C4044"/>
    <w:rsid w:val="002C4DE3"/>
    <w:rsid w:val="002C554A"/>
    <w:rsid w:val="002C56FC"/>
    <w:rsid w:val="002C59C0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8EA"/>
    <w:rsid w:val="002E1D9A"/>
    <w:rsid w:val="002E20BE"/>
    <w:rsid w:val="002E254D"/>
    <w:rsid w:val="002E362E"/>
    <w:rsid w:val="002E3C61"/>
    <w:rsid w:val="002E3D87"/>
    <w:rsid w:val="002E5C63"/>
    <w:rsid w:val="002E6AE1"/>
    <w:rsid w:val="002E7264"/>
    <w:rsid w:val="002F030B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636"/>
    <w:rsid w:val="00307DCC"/>
    <w:rsid w:val="003116A8"/>
    <w:rsid w:val="00311C31"/>
    <w:rsid w:val="00312049"/>
    <w:rsid w:val="003127DD"/>
    <w:rsid w:val="00312E1C"/>
    <w:rsid w:val="00313EB3"/>
    <w:rsid w:val="00313FC5"/>
    <w:rsid w:val="00314602"/>
    <w:rsid w:val="00315003"/>
    <w:rsid w:val="00315D6F"/>
    <w:rsid w:val="00316DC1"/>
    <w:rsid w:val="00320228"/>
    <w:rsid w:val="00320652"/>
    <w:rsid w:val="003213DE"/>
    <w:rsid w:val="00321446"/>
    <w:rsid w:val="0032239A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DEC"/>
    <w:rsid w:val="0034083D"/>
    <w:rsid w:val="003409BE"/>
    <w:rsid w:val="00340B83"/>
    <w:rsid w:val="00341929"/>
    <w:rsid w:val="00341F47"/>
    <w:rsid w:val="00342365"/>
    <w:rsid w:val="00342762"/>
    <w:rsid w:val="003436CF"/>
    <w:rsid w:val="00343BE2"/>
    <w:rsid w:val="00343E90"/>
    <w:rsid w:val="00344FF9"/>
    <w:rsid w:val="00345262"/>
    <w:rsid w:val="003468AA"/>
    <w:rsid w:val="00346A9F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A3B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82B"/>
    <w:rsid w:val="00367AE6"/>
    <w:rsid w:val="0037016F"/>
    <w:rsid w:val="00370374"/>
    <w:rsid w:val="003709C4"/>
    <w:rsid w:val="00371901"/>
    <w:rsid w:val="00372A21"/>
    <w:rsid w:val="00372FCD"/>
    <w:rsid w:val="0037333D"/>
    <w:rsid w:val="003741D8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511"/>
    <w:rsid w:val="003C561A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D79CF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44B1"/>
    <w:rsid w:val="003F5824"/>
    <w:rsid w:val="003F61E0"/>
    <w:rsid w:val="003F641B"/>
    <w:rsid w:val="003F6B36"/>
    <w:rsid w:val="003F75BB"/>
    <w:rsid w:val="003F7A17"/>
    <w:rsid w:val="004003B3"/>
    <w:rsid w:val="00401820"/>
    <w:rsid w:val="00401E79"/>
    <w:rsid w:val="00402C8F"/>
    <w:rsid w:val="00402FED"/>
    <w:rsid w:val="00403087"/>
    <w:rsid w:val="004032A5"/>
    <w:rsid w:val="0040594C"/>
    <w:rsid w:val="00405C5D"/>
    <w:rsid w:val="00407C38"/>
    <w:rsid w:val="0041061B"/>
    <w:rsid w:val="00410AFE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2EB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657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98B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9CF"/>
    <w:rsid w:val="00454A31"/>
    <w:rsid w:val="00456003"/>
    <w:rsid w:val="00456A47"/>
    <w:rsid w:val="00457191"/>
    <w:rsid w:val="0045790D"/>
    <w:rsid w:val="004579D9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B41"/>
    <w:rsid w:val="00474CA4"/>
    <w:rsid w:val="00474E36"/>
    <w:rsid w:val="00475D6D"/>
    <w:rsid w:val="004763E4"/>
    <w:rsid w:val="00476490"/>
    <w:rsid w:val="0047697B"/>
    <w:rsid w:val="00476C5C"/>
    <w:rsid w:val="00477751"/>
    <w:rsid w:val="00477F22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6879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1AB6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21C9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2DEA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3CB4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65C"/>
    <w:rsid w:val="00535B1E"/>
    <w:rsid w:val="00536B4C"/>
    <w:rsid w:val="00536D82"/>
    <w:rsid w:val="00537391"/>
    <w:rsid w:val="00537BED"/>
    <w:rsid w:val="00537C2E"/>
    <w:rsid w:val="00540230"/>
    <w:rsid w:val="00540519"/>
    <w:rsid w:val="0054060A"/>
    <w:rsid w:val="00540769"/>
    <w:rsid w:val="00540C63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D8D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A7D83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4F8F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01B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6FF1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A1A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720"/>
    <w:rsid w:val="00690859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887"/>
    <w:rsid w:val="006A29D6"/>
    <w:rsid w:val="006A2A7B"/>
    <w:rsid w:val="006A2EC3"/>
    <w:rsid w:val="006A37C9"/>
    <w:rsid w:val="006A3CFD"/>
    <w:rsid w:val="006A3F40"/>
    <w:rsid w:val="006A53E5"/>
    <w:rsid w:val="006A6888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297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3C24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8A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0C8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3B09"/>
    <w:rsid w:val="00724026"/>
    <w:rsid w:val="007242A5"/>
    <w:rsid w:val="0072615B"/>
    <w:rsid w:val="007267CF"/>
    <w:rsid w:val="007273FA"/>
    <w:rsid w:val="00727843"/>
    <w:rsid w:val="00727A7C"/>
    <w:rsid w:val="0073079A"/>
    <w:rsid w:val="00731FCA"/>
    <w:rsid w:val="007325C8"/>
    <w:rsid w:val="00732B93"/>
    <w:rsid w:val="0073324D"/>
    <w:rsid w:val="0073362E"/>
    <w:rsid w:val="00735381"/>
    <w:rsid w:val="007363EE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0AA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47E2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3CD"/>
    <w:rsid w:val="007A05B6"/>
    <w:rsid w:val="007A141E"/>
    <w:rsid w:val="007A1AA9"/>
    <w:rsid w:val="007A1D0F"/>
    <w:rsid w:val="007A3667"/>
    <w:rsid w:val="007A3AB1"/>
    <w:rsid w:val="007A56B7"/>
    <w:rsid w:val="007A5ABB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B5F"/>
    <w:rsid w:val="007D1C72"/>
    <w:rsid w:val="007D1E64"/>
    <w:rsid w:val="007D223D"/>
    <w:rsid w:val="007D3BE5"/>
    <w:rsid w:val="007D4088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6CC3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A07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5D"/>
    <w:rsid w:val="00854C99"/>
    <w:rsid w:val="008555AD"/>
    <w:rsid w:val="008571AA"/>
    <w:rsid w:val="00857FCA"/>
    <w:rsid w:val="0086051B"/>
    <w:rsid w:val="00860962"/>
    <w:rsid w:val="00860CBD"/>
    <w:rsid w:val="00860E69"/>
    <w:rsid w:val="00861CA3"/>
    <w:rsid w:val="00861DD6"/>
    <w:rsid w:val="00861F40"/>
    <w:rsid w:val="00863211"/>
    <w:rsid w:val="00863541"/>
    <w:rsid w:val="00864385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72B5"/>
    <w:rsid w:val="00880E0B"/>
    <w:rsid w:val="00881BD7"/>
    <w:rsid w:val="00881C65"/>
    <w:rsid w:val="008820AF"/>
    <w:rsid w:val="008824F4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409"/>
    <w:rsid w:val="00886C30"/>
    <w:rsid w:val="00886F70"/>
    <w:rsid w:val="00887099"/>
    <w:rsid w:val="008870EA"/>
    <w:rsid w:val="008871FB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381"/>
    <w:rsid w:val="00896FAB"/>
    <w:rsid w:val="008973E6"/>
    <w:rsid w:val="00897778"/>
    <w:rsid w:val="00897A39"/>
    <w:rsid w:val="00897BD4"/>
    <w:rsid w:val="008A08A4"/>
    <w:rsid w:val="008A15EC"/>
    <w:rsid w:val="008A4526"/>
    <w:rsid w:val="008A4709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34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43A3"/>
    <w:rsid w:val="008B51E2"/>
    <w:rsid w:val="008B5652"/>
    <w:rsid w:val="008B56C4"/>
    <w:rsid w:val="008B5982"/>
    <w:rsid w:val="008B6135"/>
    <w:rsid w:val="008B6214"/>
    <w:rsid w:val="008B66C8"/>
    <w:rsid w:val="008B6957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A7"/>
    <w:rsid w:val="008C42FB"/>
    <w:rsid w:val="008C45B6"/>
    <w:rsid w:val="008C54D9"/>
    <w:rsid w:val="008C5E4C"/>
    <w:rsid w:val="008D0F23"/>
    <w:rsid w:val="008D1B34"/>
    <w:rsid w:val="008D2B93"/>
    <w:rsid w:val="008D31AD"/>
    <w:rsid w:val="008D36F1"/>
    <w:rsid w:val="008D3802"/>
    <w:rsid w:val="008D5715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17B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4DF0"/>
    <w:rsid w:val="008F53E8"/>
    <w:rsid w:val="008F58B8"/>
    <w:rsid w:val="008F58D0"/>
    <w:rsid w:val="008F5F59"/>
    <w:rsid w:val="008F640B"/>
    <w:rsid w:val="008F6C5F"/>
    <w:rsid w:val="008F71ED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376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04D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4BE2"/>
    <w:rsid w:val="0095537A"/>
    <w:rsid w:val="009559E0"/>
    <w:rsid w:val="00955A80"/>
    <w:rsid w:val="00955AC2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41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1D4D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FA4"/>
    <w:rsid w:val="009B579E"/>
    <w:rsid w:val="009B5866"/>
    <w:rsid w:val="009B5A24"/>
    <w:rsid w:val="009B6153"/>
    <w:rsid w:val="009B7708"/>
    <w:rsid w:val="009C0A23"/>
    <w:rsid w:val="009C2CC5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AD3"/>
    <w:rsid w:val="009D7C0C"/>
    <w:rsid w:val="009D7F0B"/>
    <w:rsid w:val="009E14DD"/>
    <w:rsid w:val="009E20EB"/>
    <w:rsid w:val="009E3E2F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25E"/>
    <w:rsid w:val="00A2548B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37F15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3C07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19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167"/>
    <w:rsid w:val="00A655D6"/>
    <w:rsid w:val="00A656CE"/>
    <w:rsid w:val="00A661A9"/>
    <w:rsid w:val="00A66B5B"/>
    <w:rsid w:val="00A66E07"/>
    <w:rsid w:val="00A672B3"/>
    <w:rsid w:val="00A676CB"/>
    <w:rsid w:val="00A67BE5"/>
    <w:rsid w:val="00A702E4"/>
    <w:rsid w:val="00A70C23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AED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6993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C34"/>
    <w:rsid w:val="00AA6E94"/>
    <w:rsid w:val="00AA7BC6"/>
    <w:rsid w:val="00AA7D6B"/>
    <w:rsid w:val="00AB02FE"/>
    <w:rsid w:val="00AB03C3"/>
    <w:rsid w:val="00AB060C"/>
    <w:rsid w:val="00AB07BF"/>
    <w:rsid w:val="00AB1987"/>
    <w:rsid w:val="00AB299D"/>
    <w:rsid w:val="00AB2BF1"/>
    <w:rsid w:val="00AB2DE1"/>
    <w:rsid w:val="00AB3600"/>
    <w:rsid w:val="00AB3ACD"/>
    <w:rsid w:val="00AB3B7A"/>
    <w:rsid w:val="00AB5F0B"/>
    <w:rsid w:val="00AB6199"/>
    <w:rsid w:val="00AB67A6"/>
    <w:rsid w:val="00AB6C64"/>
    <w:rsid w:val="00AB7824"/>
    <w:rsid w:val="00AB7A2F"/>
    <w:rsid w:val="00AB7AED"/>
    <w:rsid w:val="00AC0183"/>
    <w:rsid w:val="00AC04B1"/>
    <w:rsid w:val="00AC0698"/>
    <w:rsid w:val="00AC16F5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37FC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24"/>
    <w:rsid w:val="00AE609A"/>
    <w:rsid w:val="00AE6E56"/>
    <w:rsid w:val="00AE74EE"/>
    <w:rsid w:val="00AE7576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5A91"/>
    <w:rsid w:val="00B06462"/>
    <w:rsid w:val="00B06E83"/>
    <w:rsid w:val="00B06FFF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591B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A4E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11E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876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2C3"/>
    <w:rsid w:val="00BB6FE9"/>
    <w:rsid w:val="00BB7CC6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2F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3FED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509"/>
    <w:rsid w:val="00C73E8B"/>
    <w:rsid w:val="00C74F5C"/>
    <w:rsid w:val="00C7580D"/>
    <w:rsid w:val="00C75C02"/>
    <w:rsid w:val="00C76176"/>
    <w:rsid w:val="00C76BFE"/>
    <w:rsid w:val="00C77681"/>
    <w:rsid w:val="00C77D90"/>
    <w:rsid w:val="00C808F0"/>
    <w:rsid w:val="00C809E5"/>
    <w:rsid w:val="00C815A9"/>
    <w:rsid w:val="00C82C37"/>
    <w:rsid w:val="00C846AC"/>
    <w:rsid w:val="00C8494C"/>
    <w:rsid w:val="00C85BB7"/>
    <w:rsid w:val="00C85CC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AA2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1EF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E7956"/>
    <w:rsid w:val="00CE7F81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5CE2"/>
    <w:rsid w:val="00D062C3"/>
    <w:rsid w:val="00D06BF8"/>
    <w:rsid w:val="00D07FF9"/>
    <w:rsid w:val="00D10EEE"/>
    <w:rsid w:val="00D123F7"/>
    <w:rsid w:val="00D1261B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154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5BF5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0C1"/>
    <w:rsid w:val="00D549DF"/>
    <w:rsid w:val="00D5579C"/>
    <w:rsid w:val="00D56213"/>
    <w:rsid w:val="00D566EA"/>
    <w:rsid w:val="00D56FC3"/>
    <w:rsid w:val="00D578A8"/>
    <w:rsid w:val="00D6113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0D"/>
    <w:rsid w:val="00D8125F"/>
    <w:rsid w:val="00D81384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C50"/>
    <w:rsid w:val="00D8615B"/>
    <w:rsid w:val="00D8629A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C0"/>
    <w:rsid w:val="00DA05D5"/>
    <w:rsid w:val="00DA0836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6D21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A1E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392"/>
    <w:rsid w:val="00DE5BEF"/>
    <w:rsid w:val="00DE66CD"/>
    <w:rsid w:val="00DE6958"/>
    <w:rsid w:val="00DE708F"/>
    <w:rsid w:val="00DE755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07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DC2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503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0A2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621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2F2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57A9"/>
    <w:rsid w:val="00ED6038"/>
    <w:rsid w:val="00ED653F"/>
    <w:rsid w:val="00ED6550"/>
    <w:rsid w:val="00ED748E"/>
    <w:rsid w:val="00ED7D4A"/>
    <w:rsid w:val="00EE02E3"/>
    <w:rsid w:val="00EE07BA"/>
    <w:rsid w:val="00EE0CA1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3A8D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90B"/>
    <w:rsid w:val="00F02DDC"/>
    <w:rsid w:val="00F03164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2DF2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56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1CAC"/>
    <w:rsid w:val="00F5259A"/>
    <w:rsid w:val="00F528CB"/>
    <w:rsid w:val="00F52C49"/>
    <w:rsid w:val="00F53593"/>
    <w:rsid w:val="00F53994"/>
    <w:rsid w:val="00F53DD1"/>
    <w:rsid w:val="00F54325"/>
    <w:rsid w:val="00F547DD"/>
    <w:rsid w:val="00F548E8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34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26D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4EDD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D8E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C4B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0F7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5E45"/>
    <w:rsid w:val="00FE6BAD"/>
    <w:rsid w:val="00FE78A7"/>
    <w:rsid w:val="00FE7C80"/>
    <w:rsid w:val="00FF2F94"/>
    <w:rsid w:val="00FF35C5"/>
    <w:rsid w:val="00FF37B2"/>
    <w:rsid w:val="00FF471C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B6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4E23A-297D-4A7D-9C1A-17E033B4C073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Vafseo SGM 6459-A 2024</vt:lpstr>
    </vt:vector>
  </TitlesOfParts>
  <Company>PCS Health Systems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Vafseo SGM 6459-A 2024</dc:title>
  <dc:subject/>
  <dc:creator>CVS Caremark</dc:creator>
  <cp:keywords/>
  <cp:lastModifiedBy>Suh, Amy H</cp:lastModifiedBy>
  <cp:revision>4</cp:revision>
  <cp:lastPrinted>2018-01-09T08:01:00Z</cp:lastPrinted>
  <dcterms:created xsi:type="dcterms:W3CDTF">2025-01-07T05:53:00Z</dcterms:created>
  <dcterms:modified xsi:type="dcterms:W3CDTF">2025-01-07T07:11:00Z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2083200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